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0268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-1302/202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 февраля 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Совхозная, 3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лица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Мотовиловой М.Ю.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Мотовиловой Марины Юрьевны, </w:t>
      </w:r>
      <w:r>
        <w:rPr>
          <w:rStyle w:val="cat-ExternalSystemDefinedgrp-33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уроженки </w:t>
      </w:r>
      <w:r>
        <w:rPr>
          <w:rStyle w:val="cat-UserDefinedgrp-35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Российской Федерации, адрес регистрации (проживания): </w:t>
      </w:r>
      <w:r>
        <w:rPr>
          <w:rStyle w:val="cat-UserDefinedgrp-34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r>
        <w:rPr>
          <w:rStyle w:val="cat-ExternalSystemDefinedgrp-32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Style w:val="cat-ExternalSystemDefinedgrp-31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выдан </w:t>
      </w:r>
      <w:r>
        <w:rPr>
          <w:rStyle w:val="cat-ExternalSystemDefinedgrp-30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9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3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15.12.2023 </w:t>
      </w:r>
      <w:r>
        <w:rPr>
          <w:rFonts w:ascii="Times New Roman" w:eastAsia="Times New Roman" w:hAnsi="Times New Roman" w:cs="Times New Roman"/>
          <w:sz w:val="28"/>
          <w:szCs w:val="28"/>
        </w:rPr>
        <w:t>года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863654720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04.12.2023 </w:t>
      </w:r>
      <w:r>
        <w:rPr>
          <w:rFonts w:ascii="Times New Roman" w:eastAsia="Times New Roman" w:hAnsi="Times New Roman" w:cs="Times New Roman"/>
          <w:sz w:val="28"/>
          <w:szCs w:val="28"/>
        </w:rPr>
        <w:t>года по делу об административном правонарушении, предусмотренном ч.1 ст.20.20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Мотовиловой М.Ю.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административное наказание в виде штрафа в размере 5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13.02.2024 </w:t>
      </w:r>
      <w:r>
        <w:rPr>
          <w:rFonts w:ascii="Times New Roman" w:eastAsia="Times New Roman" w:hAnsi="Times New Roman" w:cs="Times New Roman"/>
          <w:sz w:val="28"/>
          <w:szCs w:val="28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Мотовилов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М.Ю.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вышеуказанный штраф 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 Таким образом,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Мотовилова М.Ю.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14.02.2024 </w:t>
      </w:r>
      <w:r>
        <w:rPr>
          <w:rFonts w:ascii="Times New Roman" w:eastAsia="Times New Roman" w:hAnsi="Times New Roman" w:cs="Times New Roman"/>
          <w:sz w:val="28"/>
          <w:szCs w:val="28"/>
        </w:rPr>
        <w:t>года в 00 час. 01 мин.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4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правонарушение, предусмотренное ч.1 ст.20.25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изложенным обстоятельствам должностным лицом ОМВД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Мотовиловой М.Ю.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 протокол об административном правонарушении, предусмотренном частью 1 статьи 20.25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Мотовилов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М.Ю.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ину во вменённом административном правонарушении признал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содеянном раскаялась.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материалы дела об административном правонарушении, заслушав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Мотовилов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>М.Ю.</w:t>
      </w:r>
      <w:r>
        <w:rPr>
          <w:rFonts w:ascii="Times New Roman" w:eastAsia="Times New Roman" w:hAnsi="Times New Roman" w:cs="Times New Roman"/>
          <w:sz w:val="28"/>
          <w:szCs w:val="28"/>
        </w:rPr>
        <w:t>, прихожу к следующему.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части 1 статьи 20.25 Кодекса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Мотовиловой М.Ю.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Style w:val="cat-UserDefinedgrp-36rplc-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Мотовиловой М.Ю.</w:t>
      </w:r>
      <w:r>
        <w:rPr>
          <w:rFonts w:ascii="Times New Roman" w:eastAsia="Times New Roman" w:hAnsi="Times New Roman" w:cs="Times New Roman"/>
          <w:sz w:val="28"/>
          <w:szCs w:val="28"/>
        </w:rPr>
        <w:t>; 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отовиловой М.Ю.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разъяснены, о чем проставил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свою подпись; рапортом сотрудника полиции, составленным по обстоятельствам события административного правонарушения; 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863654720 от 04.12.2023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 делу об административном правонарушении, предусмотренном ч.1 ст.20.20 КоАП РФ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Мотовиловой М.Ю.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административное наказание в виде штрафа в размере 5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рублей;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формы № 1П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Мотовиловой М.Ю.</w:t>
      </w:r>
      <w:r>
        <w:rPr>
          <w:rFonts w:ascii="Times New Roman" w:eastAsia="Times New Roman" w:hAnsi="Times New Roman" w:cs="Times New Roman"/>
          <w:sz w:val="28"/>
          <w:szCs w:val="28"/>
        </w:rPr>
        <w:t>, 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Мотовиловой М.Ю.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Мотовиловой М.Ю.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вины, раскаяние в содеянном.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Мотовиловой М.Ю. </w:t>
      </w:r>
      <w:r>
        <w:rPr>
          <w:rFonts w:ascii="Times New Roman" w:eastAsia="Times New Roman" w:hAnsi="Times New Roman" w:cs="Times New Roman"/>
          <w:sz w:val="28"/>
          <w:szCs w:val="28"/>
        </w:rPr>
        <w:t>однородных административных правонарушений.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Полагаю, что назначение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Мотовиловой М.Ю.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наказания в виде штрафа нецелесообразно, 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Мотовилова М.Ю.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имеет официального источника дохода.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Мотовиловой М.Ю.,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ё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правонарушения; и считает необходимым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Оснований, препятствующих назначению наказания в виде административного ареста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Мотовиловой М.Ю.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3 ст. 3.9 Кодекса Российской Федерации об административных правонарушениях срок административного задержания включается в срок административного ареста.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протоколу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17.02.2024 </w:t>
      </w:r>
      <w:r>
        <w:rPr>
          <w:rFonts w:ascii="Times New Roman" w:eastAsia="Times New Roman" w:hAnsi="Times New Roman" w:cs="Times New Roman"/>
          <w:sz w:val="28"/>
          <w:szCs w:val="28"/>
        </w:rPr>
        <w:t>года об административном задержании,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Мотовиловой М.Ю.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задержан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</w:rPr>
        <w:t>час.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17.02.2024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19.02.2024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eastAsia="Times New Roman" w:hAnsi="Times New Roman" w:cs="Times New Roman"/>
          <w:sz w:val="28"/>
          <w:szCs w:val="28"/>
        </w:rPr>
        <w:t>час.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 </w:t>
      </w:r>
      <w:r>
        <w:rPr>
          <w:rFonts w:ascii="Times New Roman" w:eastAsia="Times New Roman" w:hAnsi="Times New Roman" w:cs="Times New Roman"/>
          <w:sz w:val="28"/>
          <w:szCs w:val="28"/>
        </w:rPr>
        <w:t>мин.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ст. ст. 29.9-29.11 Кодекса Российской Федерации об административных правонарушениях, мировой судья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Мотовилов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>Марин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Юрьевну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частью 1 статьи 20.25 Кодекса Российской Федерации об административ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правонарушениях и назначить 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наказание в виде административного ареста сроком на 1 (одни) сутки.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отбывания наказания исчислять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минут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 февраля 2024 </w:t>
      </w:r>
      <w:r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Зачесть в срок отбывания наказания время административного задержания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Мотовиловой Марины Юрьевны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19 час. 25 минут 17.02.2024 года по 19.02.2024 года 10 час. 50 мин.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>
      <w:pPr>
        <w:spacing w:before="0" w:after="160" w:line="254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160" w:line="254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3rplc-7">
    <w:name w:val="cat-ExternalSystemDefined grp-33 rplc-7"/>
    <w:basedOn w:val="DefaultParagraphFont"/>
  </w:style>
  <w:style w:type="character" w:customStyle="1" w:styleId="cat-UserDefinedgrp-35rplc-9">
    <w:name w:val="cat-UserDefined grp-35 rplc-9"/>
    <w:basedOn w:val="DefaultParagraphFont"/>
  </w:style>
  <w:style w:type="character" w:customStyle="1" w:styleId="cat-UserDefinedgrp-34rplc-11">
    <w:name w:val="cat-UserDefined grp-34 rplc-11"/>
    <w:basedOn w:val="DefaultParagraphFont"/>
  </w:style>
  <w:style w:type="character" w:customStyle="1" w:styleId="cat-ExternalSystemDefinedgrp-32rplc-15">
    <w:name w:val="cat-ExternalSystemDefined grp-32 rplc-15"/>
    <w:basedOn w:val="DefaultParagraphFont"/>
  </w:style>
  <w:style w:type="character" w:customStyle="1" w:styleId="cat-ExternalSystemDefinedgrp-31rplc-16">
    <w:name w:val="cat-ExternalSystemDefined grp-31 rplc-16"/>
    <w:basedOn w:val="DefaultParagraphFont"/>
  </w:style>
  <w:style w:type="character" w:customStyle="1" w:styleId="cat-ExternalSystemDefinedgrp-30rplc-17">
    <w:name w:val="cat-ExternalSystemDefined grp-30 rplc-17"/>
    <w:basedOn w:val="DefaultParagraphFont"/>
  </w:style>
  <w:style w:type="character" w:customStyle="1" w:styleId="cat-ExternalSystemDefinedgrp-29rplc-18">
    <w:name w:val="cat-ExternalSystemDefined grp-29 rplc-18"/>
    <w:basedOn w:val="DefaultParagraphFont"/>
  </w:style>
  <w:style w:type="character" w:customStyle="1" w:styleId="cat-UserDefinedgrp-34rplc-29">
    <w:name w:val="cat-UserDefined grp-34 rplc-29"/>
    <w:basedOn w:val="DefaultParagraphFont"/>
  </w:style>
  <w:style w:type="character" w:customStyle="1" w:styleId="cat-UserDefinedgrp-36rplc-38">
    <w:name w:val="cat-UserDefined grp-36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